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28EB" w:rsidRDefault="00C228EB" w:rsidP="00C228EB">
      <w:pPr>
        <w:pStyle w:val="Heading1"/>
        <w:bidi/>
        <w:spacing w:before="0" w:beforeAutospacing="0" w:after="120" w:afterAutospacing="0"/>
        <w:rPr>
          <w:sz w:val="28"/>
          <w:szCs w:val="28"/>
          <w:rtl/>
        </w:rPr>
      </w:pPr>
      <w:bookmarkStart w:id="0" w:name="_Toc437847168"/>
      <w:r w:rsidRPr="00C228EB">
        <w:rPr>
          <w:sz w:val="28"/>
          <w:szCs w:val="28"/>
          <w:rtl/>
        </w:rPr>
        <w:t>15 سپتامبر 1978 – 9 شهرالعزه 135</w:t>
      </w:r>
      <w:bookmarkEnd w:id="0"/>
      <w:r w:rsidRPr="00C228EB">
        <w:rPr>
          <w:sz w:val="28"/>
          <w:szCs w:val="28"/>
          <w:rtl/>
        </w:rPr>
        <w:t xml:space="preserve"> </w:t>
      </w:r>
    </w:p>
    <w:p w:rsidR="00206BFD" w:rsidRPr="00C228EB" w:rsidRDefault="00206BFD" w:rsidP="00206BFD">
      <w:pPr>
        <w:pStyle w:val="Heading1"/>
        <w:bidi/>
        <w:spacing w:before="0" w:beforeAutospacing="0" w:after="120" w:afterAutospacing="0"/>
        <w:rPr>
          <w:sz w:val="28"/>
          <w:szCs w:val="28"/>
          <w:rtl/>
        </w:rPr>
      </w:pPr>
      <w:bookmarkStart w:id="1" w:name="_GoBack"/>
      <w:bookmarkEnd w:id="1"/>
    </w:p>
    <w:p w:rsidR="00C228EB" w:rsidRPr="00C228EB" w:rsidRDefault="00C228EB" w:rsidP="00C228EB">
      <w:pPr>
        <w:spacing w:after="120" w:line="240" w:lineRule="auto"/>
        <w:ind w:firstLine="340"/>
        <w:jc w:val="center"/>
        <w:rPr>
          <w:rFonts w:ascii="Times New Roman" w:eastAsia="Times New Roman" w:hAnsi="Times New Roman" w:cs="Times New Roman"/>
          <w:b/>
          <w:bCs/>
          <w:sz w:val="28"/>
          <w:szCs w:val="28"/>
          <w:rtl/>
          <w:lang w:bidi="fa-IR"/>
        </w:rPr>
      </w:pPr>
      <w:r w:rsidRPr="00C228EB">
        <w:rPr>
          <w:rFonts w:ascii="Times New Roman" w:eastAsia="Times New Roman" w:hAnsi="Times New Roman" w:cs="Times New Roman"/>
          <w:b/>
          <w:bCs/>
          <w:sz w:val="28"/>
          <w:szCs w:val="28"/>
          <w:rtl/>
          <w:lang w:bidi="fa-IR"/>
        </w:rPr>
        <w:t>پیام بیت العدل اعظم خطاب به پیروان جانفشان</w:t>
      </w:r>
    </w:p>
    <w:p w:rsidR="00C228EB" w:rsidRPr="00C228EB" w:rsidRDefault="00C228EB" w:rsidP="00C228EB">
      <w:pPr>
        <w:spacing w:after="120" w:line="240" w:lineRule="auto"/>
        <w:ind w:firstLine="340"/>
        <w:jc w:val="center"/>
        <w:rPr>
          <w:rFonts w:ascii="Times New Roman" w:eastAsia="Times New Roman" w:hAnsi="Times New Roman" w:cs="Times New Roman"/>
          <w:b/>
          <w:bCs/>
          <w:sz w:val="28"/>
          <w:szCs w:val="28"/>
          <w:rtl/>
          <w:lang w:bidi="fa-IR"/>
        </w:rPr>
      </w:pPr>
      <w:r w:rsidRPr="00C228EB">
        <w:rPr>
          <w:rFonts w:ascii="Times New Roman" w:eastAsia="Times New Roman" w:hAnsi="Times New Roman" w:cs="Times New Roman"/>
          <w:b/>
          <w:bCs/>
          <w:sz w:val="28"/>
          <w:szCs w:val="28"/>
          <w:rtl/>
          <w:lang w:bidi="fa-IR"/>
        </w:rPr>
        <w:t>جمال قدم جل جلاله در کشور مقدّس ایران</w:t>
      </w:r>
    </w:p>
    <w:p w:rsidR="00C228EB" w:rsidRPr="00C228EB" w:rsidRDefault="00C228EB" w:rsidP="00C228EB">
      <w:pPr>
        <w:pStyle w:val="ListParagraph"/>
        <w:numPr>
          <w:ilvl w:val="0"/>
          <w:numId w:val="1"/>
        </w:numPr>
        <w:spacing w:after="120"/>
        <w:ind w:left="0" w:firstLine="340"/>
        <w:jc w:val="both"/>
        <w:rPr>
          <w:rFonts w:ascii="Times New Roman" w:eastAsia="Times New Roman" w:hAnsi="Times New Roman" w:cs="Times New Roman"/>
          <w:b/>
          <w:bCs/>
          <w:sz w:val="28"/>
          <w:szCs w:val="28"/>
          <w:rtl/>
        </w:rPr>
      </w:pPr>
      <w:r w:rsidRPr="00C228EB">
        <w:rPr>
          <w:rFonts w:ascii="Times New Roman" w:eastAsia="Times New Roman" w:hAnsi="Times New Roman" w:cs="Times New Roman"/>
          <w:b/>
          <w:bCs/>
          <w:sz w:val="28"/>
          <w:szCs w:val="28"/>
          <w:rtl/>
        </w:rPr>
        <w:t>ای پروردگان مهد هدایت کبری عالم امکان منقلب است و اهل عالم هر آن به مصیبت و بلائی جدید گرفتار. آتش فتنه در جهان برپاست. گاهی برخاور زند و گهی بر دامن باختر آویزد. زمانی در کشوری شعله زند و وقتی قوم و قبیله‌ای را در کام کشد</w:t>
      </w:r>
      <w:r w:rsidRPr="00C228EB">
        <w:rPr>
          <w:rFonts w:ascii="Times New Roman" w:eastAsia="Times New Roman" w:hAnsi="Times New Roman" w:cs="Times New Roman"/>
          <w:b/>
          <w:bCs/>
          <w:sz w:val="28"/>
          <w:szCs w:val="28"/>
        </w:rPr>
        <w:t>.</w:t>
      </w:r>
    </w:p>
    <w:p w:rsidR="00C228EB" w:rsidRPr="00C228EB" w:rsidRDefault="00C228EB" w:rsidP="00C228EB">
      <w:pPr>
        <w:pStyle w:val="ListParagraph"/>
        <w:numPr>
          <w:ilvl w:val="0"/>
          <w:numId w:val="1"/>
        </w:numPr>
        <w:spacing w:after="120"/>
        <w:ind w:left="0" w:firstLine="340"/>
        <w:jc w:val="both"/>
        <w:rPr>
          <w:rFonts w:ascii="Times New Roman" w:eastAsia="Times New Roman" w:hAnsi="Times New Roman" w:cs="Times New Roman"/>
          <w:b/>
          <w:bCs/>
          <w:sz w:val="28"/>
          <w:szCs w:val="28"/>
          <w:rtl/>
        </w:rPr>
      </w:pPr>
      <w:r w:rsidRPr="00C228EB">
        <w:rPr>
          <w:rFonts w:ascii="Times New Roman" w:eastAsia="Times New Roman" w:hAnsi="Times New Roman" w:cs="Times New Roman"/>
          <w:b/>
          <w:bCs/>
          <w:sz w:val="28"/>
          <w:szCs w:val="28"/>
          <w:rtl/>
        </w:rPr>
        <w:t>خلق بیچاره ندانند که این آتش از کجا خیزد چه که ابصار اهل ضلال از دود غفلت و استکبار مرمود است و راه چاره نزدشان مفقود. لهذا مضطربند و پریشان و مأیوسند و سرگردان. اما اهل بهاء که به عنایت الهی اکلیل ایمان بر سر دارند و رداء اطمینان در بر، از حوادث این جهان خائف و حراسان نشوند و ماوقع را کلاً منطوق کتاب مرقوم، و تحقق وعد و وعید جمال قیّوم دانند. یعنی چون شمس نباء عظیم در "یوم ینادالمناد من مکان قریب" از افق ایران درخشید و فجر ظهور کلی الهی در آن کشور دمید، معدودی چون مرغان سحر به مبارک باد صبح هدی شتافتند و به نغمه‌ی وفا به ذکر و ثنا پرداختند و از جام صبوحی عیش مهنّا ساختند. ولیکن جمهور خلایق که در فراش انکار و اعراض به خواب غفلت دمساز بودند، از آن نشاط و تغنّی و پایکوبی اهل راز در فجر ظهور جمال بی نیاز برآشفتند و دشنام و ناسزا گفتند و به زجر و عتاب و حبس و عذاب پرداختند. زیرا نمی‌</w:t>
      </w:r>
      <w:r w:rsidRPr="00C228EB">
        <w:rPr>
          <w:rFonts w:ascii="Times New Roman" w:eastAsia="Times New Roman" w:hAnsi="Times New Roman" w:cs="Times New Roman"/>
          <w:b/>
          <w:bCs/>
          <w:sz w:val="28"/>
          <w:szCs w:val="28"/>
        </w:rPr>
        <w:t>‌</w:t>
      </w:r>
      <w:r w:rsidRPr="00C228EB">
        <w:rPr>
          <w:rFonts w:ascii="Times New Roman" w:eastAsia="Times New Roman" w:hAnsi="Times New Roman" w:cs="Times New Roman"/>
          <w:b/>
          <w:bCs/>
          <w:sz w:val="28"/>
          <w:szCs w:val="28"/>
          <w:rtl/>
        </w:rPr>
        <w:t>خواستند که از بستر راحت به درآیند و در طلوع "یوم یقوم النّاس لربّ العالمین" به مشاهده‌ی انوار و مجاهده در سبیل حضرت کردگار پردازند. غافل از اینکه هر چند سحر خیزان و صبوحی زدگان بزم محبّت را زجر و ملامت کنند، خورشید عالم تاب را از جلوه و سطوع ممنوع نتوانند و از ارتفاع و انتشار انوار باز ندارند</w:t>
      </w:r>
      <w:r w:rsidRPr="00C228EB">
        <w:rPr>
          <w:rFonts w:ascii="Times New Roman" w:eastAsia="Times New Roman" w:hAnsi="Times New Roman" w:cs="Times New Roman"/>
          <w:b/>
          <w:bCs/>
          <w:sz w:val="28"/>
          <w:szCs w:val="28"/>
        </w:rPr>
        <w:t>.</w:t>
      </w:r>
      <w:r w:rsidRPr="00C228EB">
        <w:rPr>
          <w:rFonts w:ascii="Times New Roman" w:eastAsia="Times New Roman" w:hAnsi="Times New Roman" w:cs="Times New Roman"/>
          <w:b/>
          <w:bCs/>
          <w:sz w:val="28"/>
          <w:szCs w:val="28"/>
          <w:rtl/>
        </w:rPr>
        <w:t xml:space="preserve"> این است که ملاحظه فرموده‌اید تتابع و استمرار محن و بلایا در آن دیار و حبس و نفی و کشتار هزاران عاشق شیدای طلعت دلدار، آئین حضرت کردگار را از اتّساع و انتشار باز نداشت، بلکه برعکس نتیجه بخشید. هر قطره‌ی خونی که در راه خدا بر خاک ریخت در اصول و عروق شجره‌ی طیبّه‌ی الهیه جریان و سریان یافت و رشد و نموّش را تسریع و تشدید نمود. در توقیعات منیعه</w:t>
      </w:r>
      <w:r w:rsidRPr="00C228EB">
        <w:rPr>
          <w:rFonts w:ascii="Times New Roman" w:eastAsia="Times New Roman" w:hAnsi="Times New Roman" w:cs="Times New Roman"/>
          <w:b/>
          <w:bCs/>
          <w:sz w:val="28"/>
          <w:szCs w:val="28"/>
        </w:rPr>
        <w:t>‌</w:t>
      </w:r>
      <w:r w:rsidRPr="00C228EB">
        <w:rPr>
          <w:rFonts w:ascii="Times New Roman" w:eastAsia="Times New Roman" w:hAnsi="Times New Roman" w:cs="Times New Roman"/>
          <w:b/>
          <w:bCs/>
          <w:sz w:val="28"/>
          <w:szCs w:val="28"/>
          <w:rtl/>
        </w:rPr>
        <w:t>ی ولیّ عزیز امرالله کراراً زیارت کرده‌ایم که چگونه بفرموده</w:t>
      </w:r>
      <w:r w:rsidRPr="00C228EB">
        <w:rPr>
          <w:rFonts w:ascii="Times New Roman" w:eastAsia="Times New Roman" w:hAnsi="Times New Roman" w:cs="Times New Roman"/>
          <w:b/>
          <w:bCs/>
          <w:sz w:val="28"/>
          <w:szCs w:val="28"/>
        </w:rPr>
        <w:t>‌</w:t>
      </w:r>
      <w:r w:rsidRPr="00C228EB">
        <w:rPr>
          <w:rFonts w:ascii="Times New Roman" w:eastAsia="Times New Roman" w:hAnsi="Times New Roman" w:cs="Times New Roman"/>
          <w:b/>
          <w:bCs/>
          <w:sz w:val="28"/>
          <w:szCs w:val="28"/>
          <w:rtl/>
        </w:rPr>
        <w:t>ی مبارکش "در بحبوحه‌ی انقلاب آثار نصرت و ظفر نمودار و در اثر هر محنت و ابتلائی فتح و انتصاری جدید آشکار و جلوه‌ای بدیع و تلئلئی شدید پدیدار</w:t>
      </w:r>
      <w:r w:rsidRPr="00C228EB">
        <w:rPr>
          <w:rFonts w:ascii="Times New Roman" w:eastAsia="Times New Roman" w:hAnsi="Times New Roman" w:cs="Times New Roman"/>
          <w:b/>
          <w:bCs/>
          <w:sz w:val="28"/>
          <w:szCs w:val="28"/>
        </w:rPr>
        <w:t>."</w:t>
      </w:r>
    </w:p>
    <w:p w:rsidR="00C228EB" w:rsidRPr="00C228EB" w:rsidRDefault="00C228EB" w:rsidP="00C228EB">
      <w:pPr>
        <w:pStyle w:val="ListParagraph"/>
        <w:numPr>
          <w:ilvl w:val="0"/>
          <w:numId w:val="1"/>
        </w:numPr>
        <w:spacing w:after="120"/>
        <w:ind w:left="0" w:firstLine="340"/>
        <w:jc w:val="both"/>
        <w:rPr>
          <w:rFonts w:ascii="Times New Roman" w:eastAsia="Times New Roman" w:hAnsi="Times New Roman" w:cs="Times New Roman"/>
          <w:b/>
          <w:bCs/>
          <w:sz w:val="28"/>
          <w:szCs w:val="28"/>
          <w:rtl/>
        </w:rPr>
      </w:pPr>
      <w:r w:rsidRPr="00C228EB">
        <w:rPr>
          <w:rFonts w:ascii="Times New Roman" w:eastAsia="Times New Roman" w:hAnsi="Times New Roman" w:cs="Times New Roman"/>
          <w:b/>
          <w:bCs/>
          <w:sz w:val="28"/>
          <w:szCs w:val="28"/>
          <w:rtl/>
        </w:rPr>
        <w:t>و همچنین "هر انقلابی که دست دشمن ستمکار در جامعه‌ی پیروان امر کردگار احداث نمود، علت استحکام اساس و اسباب اشتهار و باعث اتّساع و مورث انتصار امر الهی گشت</w:t>
      </w:r>
      <w:r w:rsidRPr="00C228EB">
        <w:rPr>
          <w:rFonts w:ascii="Times New Roman" w:eastAsia="Times New Roman" w:hAnsi="Times New Roman" w:cs="Times New Roman"/>
          <w:b/>
          <w:bCs/>
          <w:sz w:val="28"/>
          <w:szCs w:val="28"/>
        </w:rPr>
        <w:t>."</w:t>
      </w:r>
    </w:p>
    <w:p w:rsidR="00C228EB" w:rsidRPr="00C228EB" w:rsidRDefault="00C228EB" w:rsidP="00C228EB">
      <w:pPr>
        <w:pStyle w:val="ListParagraph"/>
        <w:numPr>
          <w:ilvl w:val="0"/>
          <w:numId w:val="1"/>
        </w:numPr>
        <w:spacing w:after="120"/>
        <w:ind w:left="0" w:firstLine="340"/>
        <w:jc w:val="both"/>
        <w:rPr>
          <w:rFonts w:ascii="Times New Roman" w:eastAsia="Times New Roman" w:hAnsi="Times New Roman" w:cs="Times New Roman"/>
          <w:b/>
          <w:bCs/>
          <w:sz w:val="28"/>
          <w:szCs w:val="28"/>
          <w:rtl/>
        </w:rPr>
      </w:pPr>
      <w:r w:rsidRPr="00C228EB">
        <w:rPr>
          <w:rFonts w:ascii="Times New Roman" w:eastAsia="Times New Roman" w:hAnsi="Times New Roman" w:cs="Times New Roman"/>
          <w:b/>
          <w:bCs/>
          <w:sz w:val="28"/>
          <w:szCs w:val="28"/>
          <w:rtl/>
        </w:rPr>
        <w:t>به حدی که امروز در ازید از هشتاد هزار مرکز بهائی خیل عاشقان جمال ابهی که مرکّب از نمایندگان بیش از یک هزار و ششصد و چهل نژاد از اجناس و اقوام مختلفه عالمند، در ظلّ اسم اعظم محشور و به تأسیس یکصد و سی محفل ملی در جمیع قارات و اقالیم عالم و تشکیل متجاوز از بیست و دو هزار محفل روحانی محلّی و ترجمه و طبع آثار امریّه و کلمات الهیّه به ششصد و هشتاد و پنج زبان موفق و به ابتیاع اراضی مخصوص بنای مشرق الاذکار در یکصد و پنج مملکت فائز. این فتوحات بالغه هنوز از نتایج سحر است و اهل بهاء که فضلاً من عنده به منزله‌ی وسائط و وسائل تحقق اراده‌ی الهیه در تأسیس مدنیّت روحانی و وحدت عالم انسانی محسوبند، از پای ننشینند و متتابعاً در ظلّ نقشه‌های بدیعه در ارتفاع اساس حصن حصین نظم بدیع جهان آرای رب العالمین، در هر اقلیم و سرزمین کمر همّت بندند و به موجب وصیت و نصیحت مرکز میثاق "شب و روز آرام نگیرند و آلام نبینند و فراغت نجویند و در مضجع راحت نیارامند و آسوده ننشینند." تا این جهان ادنی آئینه ملاء اعلی شود و اعلام نصر و ظفر، در هر بوم و بر به اهتزاز آید. اما به فرموده‌ی مولای توانا</w:t>
      </w:r>
      <w:r w:rsidRPr="00C228EB">
        <w:rPr>
          <w:rFonts w:ascii="Times New Roman" w:eastAsia="Times New Roman" w:hAnsi="Times New Roman" w:cs="Times New Roman"/>
          <w:b/>
          <w:bCs/>
          <w:sz w:val="28"/>
          <w:szCs w:val="28"/>
        </w:rPr>
        <w:t>:</w:t>
      </w:r>
    </w:p>
    <w:p w:rsidR="00C228EB" w:rsidRPr="00C228EB" w:rsidRDefault="00C228EB" w:rsidP="00C228EB">
      <w:pPr>
        <w:pStyle w:val="ListParagraph"/>
        <w:spacing w:after="120"/>
        <w:ind w:left="851" w:right="851"/>
        <w:jc w:val="both"/>
        <w:rPr>
          <w:rFonts w:ascii="Times New Roman" w:eastAsia="Times New Roman" w:hAnsi="Times New Roman" w:cs="Times New Roman"/>
          <w:b/>
          <w:bCs/>
          <w:sz w:val="28"/>
          <w:szCs w:val="28"/>
          <w:rtl/>
        </w:rPr>
      </w:pPr>
      <w:r w:rsidRPr="00C228EB">
        <w:rPr>
          <w:rFonts w:ascii="Times New Roman" w:eastAsia="Times New Roman" w:hAnsi="Times New Roman" w:cs="Times New Roman"/>
          <w:b/>
          <w:bCs/>
          <w:sz w:val="28"/>
          <w:szCs w:val="28"/>
          <w:rtl/>
        </w:rPr>
        <w:lastRenderedPageBreak/>
        <w:t>"هر فتح و ظفری را امتحان و افتتان از پی و نور هر نصرت درخشانی را نار آزمایش از عقب . . . و استیلای آئین نازنین حصول آفات و وقوع بلیات را مستلزم</w:t>
      </w:r>
      <w:r w:rsidRPr="00C228EB">
        <w:rPr>
          <w:rFonts w:ascii="Times New Roman" w:eastAsia="Times New Roman" w:hAnsi="Times New Roman" w:cs="Times New Roman"/>
          <w:b/>
          <w:bCs/>
          <w:sz w:val="28"/>
          <w:szCs w:val="28"/>
        </w:rPr>
        <w:t>."</w:t>
      </w:r>
    </w:p>
    <w:p w:rsidR="00C228EB" w:rsidRPr="00C228EB" w:rsidRDefault="00C228EB" w:rsidP="00C228EB">
      <w:pPr>
        <w:pStyle w:val="ListParagraph"/>
        <w:numPr>
          <w:ilvl w:val="0"/>
          <w:numId w:val="1"/>
        </w:numPr>
        <w:spacing w:after="120"/>
        <w:ind w:left="0" w:firstLine="340"/>
        <w:jc w:val="both"/>
        <w:rPr>
          <w:rFonts w:ascii="Times New Roman" w:eastAsia="Times New Roman" w:hAnsi="Times New Roman" w:cs="Times New Roman"/>
          <w:b/>
          <w:bCs/>
          <w:sz w:val="28"/>
          <w:szCs w:val="28"/>
          <w:rtl/>
        </w:rPr>
      </w:pPr>
      <w:r w:rsidRPr="00C228EB">
        <w:rPr>
          <w:rFonts w:ascii="Times New Roman" w:eastAsia="Times New Roman" w:hAnsi="Times New Roman" w:cs="Times New Roman"/>
          <w:b/>
          <w:bCs/>
          <w:sz w:val="28"/>
          <w:szCs w:val="28"/>
          <w:rtl/>
        </w:rPr>
        <w:t>گمان مبرید که ظهور این بلیّات و آفات فقط متوجه جامعه‌ای یا مملکتی است بل اهل عالم که متجاوز از یکصد و سی سال از اجابت ندای حضرت ذوالجلال محروم و در کابوس اوهام و غرور مستغرق و به هرج و مرج در جمیع شئون مبتلا جزائاً لغفلتهم و استکبارهم به عذابی الیم و عقابی عظیم محکوم</w:t>
      </w:r>
      <w:r w:rsidRPr="00C228EB">
        <w:rPr>
          <w:rFonts w:ascii="Times New Roman" w:eastAsia="Times New Roman" w:hAnsi="Times New Roman" w:cs="Times New Roman"/>
          <w:b/>
          <w:bCs/>
          <w:sz w:val="28"/>
          <w:szCs w:val="28"/>
        </w:rPr>
        <w:t>.</w:t>
      </w:r>
    </w:p>
    <w:p w:rsidR="00C228EB" w:rsidRPr="00C228EB" w:rsidRDefault="00C228EB" w:rsidP="00C228EB">
      <w:pPr>
        <w:pStyle w:val="ListParagraph"/>
        <w:spacing w:after="120"/>
        <w:ind w:left="851" w:right="851"/>
        <w:jc w:val="both"/>
        <w:rPr>
          <w:rFonts w:ascii="Times New Roman" w:eastAsia="Times New Roman" w:hAnsi="Times New Roman" w:cs="Times New Roman"/>
          <w:b/>
          <w:bCs/>
          <w:sz w:val="28"/>
          <w:szCs w:val="28"/>
          <w:rtl/>
        </w:rPr>
      </w:pPr>
      <w:r w:rsidRPr="00C228EB">
        <w:rPr>
          <w:rFonts w:ascii="Times New Roman" w:eastAsia="Times New Roman" w:hAnsi="Times New Roman" w:cs="Times New Roman"/>
          <w:b/>
          <w:bCs/>
          <w:sz w:val="28"/>
          <w:szCs w:val="28"/>
        </w:rPr>
        <w:t>"</w:t>
      </w:r>
      <w:r w:rsidRPr="00C228EB">
        <w:rPr>
          <w:rFonts w:ascii="Times New Roman" w:eastAsia="Times New Roman" w:hAnsi="Times New Roman" w:cs="Times New Roman"/>
          <w:b/>
          <w:bCs/>
          <w:sz w:val="28"/>
          <w:szCs w:val="28"/>
          <w:rtl/>
        </w:rPr>
        <w:t>ای عباد غافل اگر چه بدایع رحمتم جمیع ممالک غیب و شهود را احاطه نموده و ظهورات جود و فضلم بر تمام ذرات ممکنات سبقت گرفته ولکن سیاط عذابم بسی شدید است و ظهور قهرم بغایت عظیم."</w:t>
      </w:r>
    </w:p>
    <w:p w:rsidR="00C228EB" w:rsidRPr="00C228EB" w:rsidRDefault="00C228EB" w:rsidP="00C228EB">
      <w:pPr>
        <w:pStyle w:val="ListParagraph"/>
        <w:spacing w:after="120"/>
        <w:ind w:left="340"/>
        <w:jc w:val="both"/>
        <w:rPr>
          <w:rFonts w:ascii="Times New Roman" w:eastAsia="Times New Roman" w:hAnsi="Times New Roman" w:cs="Times New Roman"/>
          <w:b/>
          <w:bCs/>
          <w:sz w:val="28"/>
          <w:szCs w:val="28"/>
          <w:rtl/>
        </w:rPr>
      </w:pPr>
      <w:r w:rsidRPr="00C228EB">
        <w:rPr>
          <w:rFonts w:ascii="Times New Roman" w:eastAsia="Times New Roman" w:hAnsi="Times New Roman" w:cs="Times New Roman"/>
          <w:b/>
          <w:bCs/>
          <w:sz w:val="28"/>
          <w:szCs w:val="28"/>
          <w:rtl/>
        </w:rPr>
        <w:t xml:space="preserve"> و نیز می‌فرمایند</w:t>
      </w:r>
      <w:r w:rsidRPr="00C228EB">
        <w:rPr>
          <w:rFonts w:ascii="Times New Roman" w:eastAsia="Times New Roman" w:hAnsi="Times New Roman" w:cs="Times New Roman"/>
          <w:b/>
          <w:bCs/>
          <w:sz w:val="28"/>
          <w:szCs w:val="28"/>
        </w:rPr>
        <w:t>:</w:t>
      </w:r>
    </w:p>
    <w:p w:rsidR="00C228EB" w:rsidRPr="00C228EB" w:rsidRDefault="00C228EB" w:rsidP="00C228EB">
      <w:pPr>
        <w:pStyle w:val="ListParagraph"/>
        <w:spacing w:after="120"/>
        <w:ind w:left="851" w:right="851"/>
        <w:jc w:val="both"/>
        <w:rPr>
          <w:rFonts w:ascii="Times New Roman" w:eastAsia="Times New Roman" w:hAnsi="Times New Roman" w:cs="Times New Roman"/>
          <w:b/>
          <w:bCs/>
          <w:sz w:val="28"/>
          <w:szCs w:val="28"/>
          <w:rtl/>
        </w:rPr>
      </w:pPr>
      <w:r w:rsidRPr="00C228EB">
        <w:rPr>
          <w:rFonts w:ascii="Times New Roman" w:eastAsia="Times New Roman" w:hAnsi="Times New Roman" w:cs="Times New Roman"/>
          <w:b/>
          <w:bCs/>
          <w:sz w:val="28"/>
          <w:szCs w:val="28"/>
        </w:rPr>
        <w:t>"</w:t>
      </w:r>
      <w:r w:rsidRPr="00C228EB">
        <w:rPr>
          <w:rFonts w:ascii="Times New Roman" w:eastAsia="Times New Roman" w:hAnsi="Times New Roman" w:cs="Times New Roman"/>
          <w:b/>
          <w:bCs/>
          <w:sz w:val="28"/>
          <w:szCs w:val="28"/>
          <w:rtl/>
        </w:rPr>
        <w:t>عالم منقلب است و نفسی سبب و علّت آن را ادراک ننموده. طبیب حقیقی را از معالجه‌ی امراض منع نموده اند و خود نه درد می دانند و نه دوا. سبحان الله چه غفلتی است که کلّ را اخذ نموده، بحر معانی را گذاشته‌اند و به برکه‌های ملح اجاج توجه نموده‌اند. با این که شمس علم از افق سماء مشرق، معذلک به جهلای ارض تمسّک جسته و تشبّث نموده‌اند. زهی حسرت و ندامت این است که هر روز به بلای جدیدی مبتلا می‌شوند، و به عذاب الیمی معذبند</w:t>
      </w:r>
      <w:r w:rsidRPr="00C228EB">
        <w:rPr>
          <w:rFonts w:ascii="Times New Roman" w:eastAsia="Times New Roman" w:hAnsi="Times New Roman" w:cs="Times New Roman"/>
          <w:b/>
          <w:bCs/>
          <w:sz w:val="28"/>
          <w:szCs w:val="28"/>
        </w:rPr>
        <w:t>."</w:t>
      </w:r>
    </w:p>
    <w:p w:rsidR="00C228EB" w:rsidRPr="00C228EB" w:rsidRDefault="00C228EB" w:rsidP="00C228EB">
      <w:pPr>
        <w:pStyle w:val="ListParagraph"/>
        <w:numPr>
          <w:ilvl w:val="0"/>
          <w:numId w:val="1"/>
        </w:numPr>
        <w:spacing w:after="120"/>
        <w:ind w:left="0" w:firstLine="340"/>
        <w:jc w:val="both"/>
        <w:rPr>
          <w:rFonts w:ascii="Times New Roman" w:eastAsia="Times New Roman" w:hAnsi="Times New Roman" w:cs="Times New Roman"/>
          <w:b/>
          <w:bCs/>
          <w:sz w:val="28"/>
          <w:szCs w:val="28"/>
          <w:rtl/>
        </w:rPr>
      </w:pPr>
      <w:r w:rsidRPr="00C228EB">
        <w:rPr>
          <w:rFonts w:ascii="Times New Roman" w:eastAsia="Times New Roman" w:hAnsi="Times New Roman" w:cs="Times New Roman"/>
          <w:b/>
          <w:bCs/>
          <w:sz w:val="28"/>
          <w:szCs w:val="28"/>
          <w:rtl/>
        </w:rPr>
        <w:t>بلی ماده فسادی که به علّت رد و انکار آئین حضرت پرورگار در هیکل عالم غلظت یافته و نوع انسان را به دردهای بی‌درمان دچار ساخته، جز با نیشتر قهر و سخط الهی منفجر نشود و اثر سمّ افعی لامذهبی و مادّه پرستی و غرور و غفلت و لجاج که هیأت بشریه را مجروح و مسموم ساخته جز به داغ بلایا و مصائب لاتحصی علاج نپذیرد و جسم علیل جهان مستعد قبول دریاق اعظم نگردد</w:t>
      </w:r>
      <w:r w:rsidRPr="00C228EB">
        <w:rPr>
          <w:rFonts w:ascii="Times New Roman" w:eastAsia="Times New Roman" w:hAnsi="Times New Roman" w:cs="Times New Roman"/>
          <w:b/>
          <w:bCs/>
          <w:sz w:val="28"/>
          <w:szCs w:val="28"/>
        </w:rPr>
        <w:t>.</w:t>
      </w:r>
    </w:p>
    <w:p w:rsidR="00C228EB" w:rsidRPr="00C228EB" w:rsidRDefault="00C228EB" w:rsidP="00C228EB">
      <w:pPr>
        <w:pStyle w:val="ListParagraph"/>
        <w:numPr>
          <w:ilvl w:val="0"/>
          <w:numId w:val="1"/>
        </w:numPr>
        <w:spacing w:after="120"/>
        <w:ind w:left="0" w:firstLine="340"/>
        <w:jc w:val="both"/>
        <w:rPr>
          <w:rFonts w:ascii="Times New Roman" w:eastAsia="Times New Roman" w:hAnsi="Times New Roman" w:cs="Times New Roman"/>
          <w:b/>
          <w:bCs/>
          <w:sz w:val="28"/>
          <w:szCs w:val="28"/>
          <w:rtl/>
        </w:rPr>
      </w:pPr>
      <w:r w:rsidRPr="00C228EB">
        <w:rPr>
          <w:rFonts w:ascii="Times New Roman" w:eastAsia="Times New Roman" w:hAnsi="Times New Roman" w:cs="Times New Roman"/>
          <w:b/>
          <w:bCs/>
          <w:sz w:val="28"/>
          <w:szCs w:val="28"/>
          <w:rtl/>
        </w:rPr>
        <w:t>باری "ای یاران رحمانی در نصوص مبارکه محتوم است که علاوه بر فوران نار عذاب که به اراده‌ی منتقم قهار تطهیراً لهیکل العالم جمیع بلاد را مشتعل و محترق نماید، جامعه‌ی پیروان اسم اعظم نیز که به امدادات جنود ملاء اعلی به انتصارات عظیمه در شرق و غرب نائل گردند و به فتح مدائن قلوب سلیمه در جمیع طبقات جامعه از وضیع و شریف، عامی و دانا نائل شوند و به استحکام قواعد متینه‌ی مؤسّسات ربّانیّه توفیق یابند، خود محسود اصحاب غرور گردند و روزی آید که جمیع ملل و دول عالم بر اضمحلال آئین نازنین مجهز گردند و به حملات و لطمات عظیمه اشدّ از قبل پردازند. اما نفس این مکابره و مقابله و مهاجمه بحکم "سنة الله التی قد خلت من قبل . . ." سبب تشتیت شمل اعداء شود و بالمآل انوار شمس ظهور ظلمت دیجور را زائل سازد و امرالله را از مرحله‌ای به مرحله‌ای اعلا کشاند و صبح وعود الهیه بردمد و جهان، جهان دیگر شود</w:t>
      </w:r>
      <w:r w:rsidRPr="00C228EB">
        <w:rPr>
          <w:rFonts w:ascii="Times New Roman" w:eastAsia="Times New Roman" w:hAnsi="Times New Roman" w:cs="Times New Roman"/>
          <w:b/>
          <w:bCs/>
          <w:sz w:val="28"/>
          <w:szCs w:val="28"/>
        </w:rPr>
        <w:t>.</w:t>
      </w:r>
      <w:r w:rsidRPr="00C228EB">
        <w:rPr>
          <w:rFonts w:ascii="Times New Roman" w:eastAsia="Times New Roman" w:hAnsi="Times New Roman" w:cs="Times New Roman"/>
          <w:b/>
          <w:bCs/>
          <w:sz w:val="28"/>
          <w:szCs w:val="28"/>
          <w:rtl/>
        </w:rPr>
        <w:t xml:space="preserve"> ملاحظه فرمایید قلم توانای مولای بی‌همتا در زمانی که دشمنان دیرین امرالله به ضدیّت یاران قیامی جدید نمودند و به عربده و های و هوی مشغول شدند و به تصرف حظائر قدس و تخریب مقابر و تخویف احبا پرداختند، حتی دست به خون معدودی از عاشقان جان بر کف آلودند، با چه صراحتی به وقایع آینده اشارات فرموده</w:t>
      </w:r>
      <w:r w:rsidRPr="00C228EB">
        <w:rPr>
          <w:rFonts w:ascii="Times New Roman" w:eastAsia="Times New Roman" w:hAnsi="Times New Roman" w:cs="Times New Roman"/>
          <w:b/>
          <w:bCs/>
          <w:sz w:val="28"/>
          <w:szCs w:val="28"/>
        </w:rPr>
        <w:t>:</w:t>
      </w:r>
    </w:p>
    <w:p w:rsidR="00C228EB" w:rsidRPr="00C228EB" w:rsidRDefault="00C228EB" w:rsidP="00C228EB">
      <w:pPr>
        <w:pStyle w:val="ListParagraph"/>
        <w:spacing w:after="120"/>
        <w:ind w:left="851" w:right="851"/>
        <w:jc w:val="both"/>
        <w:rPr>
          <w:rFonts w:ascii="Times New Roman" w:eastAsia="Times New Roman" w:hAnsi="Times New Roman" w:cs="Times New Roman"/>
          <w:b/>
          <w:bCs/>
          <w:sz w:val="28"/>
          <w:szCs w:val="28"/>
          <w:rtl/>
        </w:rPr>
      </w:pPr>
      <w:r w:rsidRPr="00C228EB">
        <w:rPr>
          <w:rFonts w:ascii="Times New Roman" w:eastAsia="Times New Roman" w:hAnsi="Times New Roman" w:cs="Times New Roman"/>
          <w:b/>
          <w:bCs/>
          <w:sz w:val="28"/>
          <w:szCs w:val="28"/>
          <w:rtl/>
        </w:rPr>
        <w:t xml:space="preserve">"جامعه‌ی پیروان نیر آفاق . . . که پس از افول کوکب درّی میثاق قدم به مرحله‌ی اولای تأسیس نظم بدیع الهی گذاشته و در مدّت بیست سال او ازید به استحکام اساس و وضع قواعدش و تأسیس محافل محلیّه و تشکیل محافل ملیّه در قطعات خمسه‌ی جهان مشغول و مألوف بوده و سپس در این سنین اخیره وارد مرحله‌ی ثانیه که مرحله‌ی ترویج دین الله و اتّساع نطاق امرالله و تسخیر ممالک غیر مفتوحه و طرح نقشه‌های ملیّه و افتتاح جهاد کبیر اکبر است گشته، حال به تقدیرات الهیّه و وسایل غیبیه و بر وفق اراده‌ی غالبه‌ی نافذه در اثر این انقلاب و بلایای وارده‌ی اخیره وارد مرحله‌ی ثالثه گشته که مرحله‌ی اشتهار و ارتفاع صیت امر نیر آفاق است مقدمه‌ی اعلان آئین یزدان در تمام جهان است که مرکز عهد و پیمان جمال رحمن به آن در الواح اشاره فرموده و این </w:t>
      </w:r>
      <w:r w:rsidRPr="00C228EB">
        <w:rPr>
          <w:rFonts w:ascii="Times New Roman" w:eastAsia="Times New Roman" w:hAnsi="Times New Roman" w:cs="Times New Roman"/>
          <w:b/>
          <w:bCs/>
          <w:sz w:val="28"/>
          <w:szCs w:val="28"/>
          <w:rtl/>
        </w:rPr>
        <w:lastRenderedPageBreak/>
        <w:t>اعلان تحقّق نیابد الّا به قیام زمامداران دول و امم شرقیه و غربیه و رؤسای مذاهب و ادیان عتیقه در قارات خمسه و ایجاد ولوله‌ای اعظم و آشوبی اکبر و زلزلزه‌ای اشدّ از آنچه تا بحال دشمنان امر ذوالجلال در بعضی از ممالک شرقیه احداث نمودند</w:t>
      </w:r>
      <w:r w:rsidRPr="00C228EB">
        <w:rPr>
          <w:rFonts w:ascii="Times New Roman" w:eastAsia="Times New Roman" w:hAnsi="Times New Roman" w:cs="Times New Roman"/>
          <w:b/>
          <w:bCs/>
          <w:sz w:val="28"/>
          <w:szCs w:val="28"/>
        </w:rPr>
        <w:t>.</w:t>
      </w:r>
      <w:r w:rsidRPr="00C228EB">
        <w:rPr>
          <w:rFonts w:ascii="Times New Roman" w:eastAsia="Times New Roman" w:hAnsi="Times New Roman" w:cs="Times New Roman"/>
          <w:b/>
          <w:bCs/>
          <w:sz w:val="28"/>
          <w:szCs w:val="28"/>
          <w:rtl/>
        </w:rPr>
        <w:t>"</w:t>
      </w:r>
    </w:p>
    <w:p w:rsidR="00C228EB" w:rsidRPr="00C228EB" w:rsidRDefault="00C228EB" w:rsidP="00C228EB">
      <w:pPr>
        <w:pStyle w:val="ListParagraph"/>
        <w:spacing w:after="120"/>
        <w:ind w:left="340"/>
        <w:jc w:val="both"/>
        <w:rPr>
          <w:rFonts w:ascii="Times New Roman" w:eastAsia="Times New Roman" w:hAnsi="Times New Roman" w:cs="Times New Roman"/>
          <w:b/>
          <w:bCs/>
          <w:sz w:val="28"/>
          <w:szCs w:val="28"/>
          <w:rtl/>
        </w:rPr>
      </w:pPr>
      <w:r w:rsidRPr="00C228EB">
        <w:rPr>
          <w:rFonts w:ascii="Times New Roman" w:eastAsia="Times New Roman" w:hAnsi="Times New Roman" w:cs="Times New Roman"/>
          <w:b/>
          <w:bCs/>
          <w:sz w:val="28"/>
          <w:szCs w:val="28"/>
          <w:rtl/>
        </w:rPr>
        <w:t>یاران راستان در این ایّام انقلاب و افتتان باید نظر را به این بیان صریح که از قلم ملهم معجز شیم مولای خبیر علیم نازل، متوجه سازند و در آنچه اخبار فرموده تمعّن و تفرّس نمایند. قوله الاسنی</w:t>
      </w:r>
      <w:r w:rsidRPr="00C228EB">
        <w:rPr>
          <w:rFonts w:ascii="Times New Roman" w:eastAsia="Times New Roman" w:hAnsi="Times New Roman" w:cs="Times New Roman"/>
          <w:b/>
          <w:bCs/>
          <w:sz w:val="28"/>
          <w:szCs w:val="28"/>
        </w:rPr>
        <w:t>:</w:t>
      </w:r>
    </w:p>
    <w:p w:rsidR="00C228EB" w:rsidRPr="00C228EB" w:rsidRDefault="00C228EB" w:rsidP="00C228EB">
      <w:pPr>
        <w:pStyle w:val="ListParagraph"/>
        <w:spacing w:after="120"/>
        <w:ind w:left="851" w:right="851"/>
        <w:jc w:val="both"/>
        <w:rPr>
          <w:rFonts w:ascii="Times New Roman" w:eastAsia="Times New Roman" w:hAnsi="Times New Roman" w:cs="Times New Roman"/>
          <w:b/>
          <w:bCs/>
          <w:sz w:val="28"/>
          <w:szCs w:val="28"/>
          <w:rtl/>
        </w:rPr>
      </w:pPr>
      <w:r w:rsidRPr="00C228EB">
        <w:rPr>
          <w:rFonts w:ascii="Times New Roman" w:eastAsia="Times New Roman" w:hAnsi="Times New Roman" w:cs="Times New Roman"/>
          <w:b/>
          <w:bCs/>
          <w:sz w:val="28"/>
          <w:szCs w:val="28"/>
        </w:rPr>
        <w:t>"</w:t>
      </w:r>
      <w:r w:rsidRPr="00C228EB">
        <w:rPr>
          <w:rFonts w:ascii="Times New Roman" w:eastAsia="Times New Roman" w:hAnsi="Times New Roman" w:cs="Times New Roman"/>
          <w:b/>
          <w:bCs/>
          <w:sz w:val="28"/>
          <w:szCs w:val="28"/>
          <w:rtl/>
        </w:rPr>
        <w:t>الیوم قوای رؤسای ادیان باجمعهم متوجه تشتیت انجمن رحمن و تفریق و تخریب بنیان حضرت یزدان است و جنود مادی و ادبی و سیاسی جهان از هر جهت مهاجم، چه که امر عظیم است عظیم و عظمت امر در انظار واضح و لائح</w:t>
      </w:r>
      <w:r w:rsidRPr="00C228EB">
        <w:rPr>
          <w:rFonts w:ascii="Times New Roman" w:eastAsia="Times New Roman" w:hAnsi="Times New Roman" w:cs="Times New Roman"/>
          <w:b/>
          <w:bCs/>
          <w:sz w:val="28"/>
          <w:szCs w:val="28"/>
        </w:rPr>
        <w:t>."</w:t>
      </w:r>
      <w:r w:rsidRPr="00C228EB">
        <w:rPr>
          <w:rFonts w:ascii="Times New Roman" w:eastAsia="Times New Roman" w:hAnsi="Times New Roman" w:cs="Times New Roman"/>
          <w:b/>
          <w:bCs/>
          <w:sz w:val="28"/>
          <w:szCs w:val="28"/>
        </w:rPr>
        <w:tab/>
      </w:r>
    </w:p>
    <w:p w:rsidR="00C228EB" w:rsidRPr="00C228EB" w:rsidRDefault="00C228EB" w:rsidP="00C228EB">
      <w:pPr>
        <w:pStyle w:val="ListParagraph"/>
        <w:spacing w:after="120"/>
        <w:ind w:left="340"/>
        <w:jc w:val="both"/>
        <w:rPr>
          <w:rFonts w:ascii="Times New Roman" w:eastAsia="Times New Roman" w:hAnsi="Times New Roman" w:cs="Times New Roman"/>
          <w:b/>
          <w:bCs/>
          <w:sz w:val="28"/>
          <w:szCs w:val="28"/>
          <w:rtl/>
        </w:rPr>
      </w:pPr>
      <w:r w:rsidRPr="00C228EB">
        <w:rPr>
          <w:rFonts w:ascii="Times New Roman" w:eastAsia="Times New Roman" w:hAnsi="Times New Roman" w:cs="Times New Roman"/>
          <w:b/>
          <w:bCs/>
          <w:sz w:val="28"/>
          <w:szCs w:val="28"/>
          <w:rtl/>
        </w:rPr>
        <w:t>و ایضاً میفرماید</w:t>
      </w:r>
      <w:r w:rsidRPr="00C228EB">
        <w:rPr>
          <w:rFonts w:ascii="Times New Roman" w:eastAsia="Times New Roman" w:hAnsi="Times New Roman" w:cs="Times New Roman"/>
          <w:b/>
          <w:bCs/>
          <w:sz w:val="28"/>
          <w:szCs w:val="28"/>
        </w:rPr>
        <w:t>:</w:t>
      </w:r>
    </w:p>
    <w:p w:rsidR="00C228EB" w:rsidRPr="00C228EB" w:rsidRDefault="00C228EB" w:rsidP="00C228EB">
      <w:pPr>
        <w:pStyle w:val="ListParagraph"/>
        <w:spacing w:after="120"/>
        <w:ind w:left="851" w:right="851"/>
        <w:jc w:val="both"/>
        <w:rPr>
          <w:rFonts w:ascii="Times New Roman" w:eastAsia="Times New Roman" w:hAnsi="Times New Roman" w:cs="Times New Roman"/>
          <w:b/>
          <w:bCs/>
          <w:sz w:val="28"/>
          <w:szCs w:val="28"/>
          <w:rtl/>
        </w:rPr>
      </w:pPr>
      <w:r w:rsidRPr="00C228EB">
        <w:rPr>
          <w:rFonts w:ascii="Times New Roman" w:eastAsia="Times New Roman" w:hAnsi="Times New Roman" w:cs="Times New Roman"/>
          <w:b/>
          <w:bCs/>
          <w:sz w:val="28"/>
          <w:szCs w:val="28"/>
        </w:rPr>
        <w:t>"</w:t>
      </w:r>
      <w:r w:rsidRPr="00C228EB">
        <w:rPr>
          <w:rFonts w:ascii="Times New Roman" w:eastAsia="Times New Roman" w:hAnsi="Times New Roman" w:cs="Times New Roman"/>
          <w:b/>
          <w:bCs/>
          <w:sz w:val="28"/>
          <w:szCs w:val="28"/>
          <w:rtl/>
        </w:rPr>
        <w:t>امر عظیم است عظیم و مقاومت و مهاجمه‌ی جمیع ملل و امم شدید است شدید. عنقریب نعره‌ی قبائل افریک و امریک و فریاد فرنگ و تاجیک و ناله‌ی هند و امّت چین از دور و نزدیک بلند شود و کل به جمیع قوا به مقاومت برخیزند و فارسان میدان الهی به تأییدی از ملکوت الهی به قوّت ایقان و جند عرفان و سپاه پیمان جند ماهنالک مهزوم من الاحزاب را ثابت و آشکار کنند</w:t>
      </w:r>
      <w:r w:rsidRPr="00C228EB">
        <w:rPr>
          <w:rFonts w:ascii="Times New Roman" w:eastAsia="Times New Roman" w:hAnsi="Times New Roman" w:cs="Times New Roman"/>
          <w:b/>
          <w:bCs/>
          <w:sz w:val="28"/>
          <w:szCs w:val="28"/>
        </w:rPr>
        <w:t>."</w:t>
      </w:r>
    </w:p>
    <w:p w:rsidR="00C228EB" w:rsidRPr="00C228EB" w:rsidRDefault="00C228EB" w:rsidP="00C228EB">
      <w:pPr>
        <w:pStyle w:val="ListParagraph"/>
        <w:numPr>
          <w:ilvl w:val="0"/>
          <w:numId w:val="1"/>
        </w:numPr>
        <w:spacing w:after="120"/>
        <w:ind w:left="0" w:firstLine="340"/>
        <w:jc w:val="both"/>
        <w:rPr>
          <w:rFonts w:ascii="Times New Roman" w:eastAsia="Times New Roman" w:hAnsi="Times New Roman" w:cs="Times New Roman"/>
          <w:b/>
          <w:bCs/>
          <w:sz w:val="28"/>
          <w:szCs w:val="28"/>
          <w:rtl/>
        </w:rPr>
      </w:pPr>
      <w:r w:rsidRPr="00C228EB">
        <w:rPr>
          <w:rFonts w:ascii="Times New Roman" w:eastAsia="Times New Roman" w:hAnsi="Times New Roman" w:cs="Times New Roman"/>
          <w:b/>
          <w:bCs/>
          <w:sz w:val="28"/>
          <w:szCs w:val="28"/>
          <w:rtl/>
        </w:rPr>
        <w:t>ملاحظه نمائید که به صریح عبارت می‌فرماید:"مقاومت و مهاجمه‌ی جمیع ملل و امم شدید است شدید" و شبه‌ای نبوده و نیست که مقاومت سیل امرالله و هجوم بر مقدّسات دین الله از طرف جمهور ناس و زمامداران هر دو، در شرق و غرب و جنوب و شمال و همچنین از طرف رؤسای کنائس در دو قاره‌ی اروپ و امریک و مبشّرین حضرت روح در دو قاره‌ی استرالیا و افریک و اقطاب و رؤسای ادیان عتیقه‌ی هند و چین در جنوب شرقی قاره‌ی آسیا و شرق اقصی خواهد بود . . . این انقلاب اعظم مقدمه‌ی اعلان امرالله در تمام کره‌ی ارض و غلبه‌ی جندالله و انهزام و انقراض اعداءالله و تنبّه عمومی اهل عالم و اقبال دول و امم و تحقّق بشارت "یدخلون فی دین الله افواجاً خواهد بود</w:t>
      </w:r>
      <w:r w:rsidRPr="00C228EB">
        <w:rPr>
          <w:rFonts w:ascii="Times New Roman" w:eastAsia="Times New Roman" w:hAnsi="Times New Roman" w:cs="Times New Roman"/>
          <w:b/>
          <w:bCs/>
          <w:sz w:val="28"/>
          <w:szCs w:val="28"/>
        </w:rPr>
        <w:t>.</w:t>
      </w:r>
    </w:p>
    <w:p w:rsidR="00C228EB" w:rsidRPr="00C228EB" w:rsidRDefault="00C228EB" w:rsidP="00C228EB">
      <w:pPr>
        <w:pStyle w:val="ListParagraph"/>
        <w:numPr>
          <w:ilvl w:val="0"/>
          <w:numId w:val="1"/>
        </w:numPr>
        <w:spacing w:after="120"/>
        <w:ind w:left="0" w:firstLine="340"/>
        <w:jc w:val="both"/>
        <w:rPr>
          <w:rFonts w:ascii="Times New Roman" w:eastAsia="Times New Roman" w:hAnsi="Times New Roman" w:cs="Times New Roman"/>
          <w:b/>
          <w:bCs/>
          <w:sz w:val="28"/>
          <w:szCs w:val="28"/>
          <w:rtl/>
        </w:rPr>
      </w:pPr>
      <w:r w:rsidRPr="00C228EB">
        <w:rPr>
          <w:rFonts w:ascii="Times New Roman" w:eastAsia="Times New Roman" w:hAnsi="Times New Roman" w:cs="Times New Roman"/>
          <w:b/>
          <w:bCs/>
          <w:sz w:val="28"/>
          <w:szCs w:val="28"/>
          <w:rtl/>
        </w:rPr>
        <w:t>پس ای مختارین ملکوت از اشتعال نار امتحان و افتتان در این عالم امکان متزلزل مگردید. چه که ید غیبی در کار است و جمیع حوادث روزگار ممد تأسیس شریعت پروردگار. تابش برق و غرّش رعد اگرچه طفلان مهد را از خوف به فریاد و گریه وادارد امّا دهقان رشید را بشیر باران بهار و آبیاری باغ و کشتزار باشد. این است که جمال قدم جل جلاله می‌فرماید:"قل ان القضاء مؤید لهذا الامر و البلاء معین لهذا الظهور"و "قل ان الاعراض من کلّ معرض مناد لهذا الامر و به انتشر امرالله و ظهوره بین العالمین" بلی آتش امتحان در بنیان مرصوص امر یزدان البته در نگیرد و خللی وارد نسازد ولیکن چه بسا در دل نفوسی که به آتش افروزی و یا به تماشا آمده اند، عطش طلب ایجاد نماید و اینجاست که باید احبّای عزیز الهی آب حیات را که از سرچشمه‌ی نجات جاری گشته بر تشنگان بادیه طلب بنوشانند و سیراب نمایند و به آسایش جاودانی رسانند</w:t>
      </w:r>
      <w:r w:rsidRPr="00C228EB">
        <w:rPr>
          <w:rFonts w:ascii="Times New Roman" w:eastAsia="Times New Roman" w:hAnsi="Times New Roman" w:cs="Times New Roman"/>
          <w:b/>
          <w:bCs/>
          <w:sz w:val="28"/>
          <w:szCs w:val="28"/>
        </w:rPr>
        <w:t>.</w:t>
      </w:r>
    </w:p>
    <w:p w:rsidR="00C228EB" w:rsidRPr="00C228EB" w:rsidRDefault="00C228EB" w:rsidP="00C228EB">
      <w:pPr>
        <w:pStyle w:val="ListParagraph"/>
        <w:numPr>
          <w:ilvl w:val="0"/>
          <w:numId w:val="1"/>
        </w:numPr>
        <w:spacing w:after="120"/>
        <w:ind w:left="0" w:firstLine="340"/>
        <w:jc w:val="both"/>
        <w:rPr>
          <w:rFonts w:ascii="Times New Roman" w:eastAsia="Times New Roman" w:hAnsi="Times New Roman" w:cs="Times New Roman"/>
          <w:b/>
          <w:bCs/>
          <w:sz w:val="28"/>
          <w:szCs w:val="28"/>
          <w:rtl/>
        </w:rPr>
      </w:pPr>
      <w:r w:rsidRPr="00C228EB">
        <w:rPr>
          <w:rFonts w:ascii="Times New Roman" w:eastAsia="Times New Roman" w:hAnsi="Times New Roman" w:cs="Times New Roman"/>
          <w:b/>
          <w:bCs/>
          <w:sz w:val="28"/>
          <w:szCs w:val="28"/>
          <w:rtl/>
        </w:rPr>
        <w:t>الحمدالله و الهان جمال کبریا در آن کشور مقدّس طوفان‌های شدید بسی دیده‌اند و بار محنت‌های بسیار کشیده و در جمیع احوال به حبل استقامت متمسک بوده و در قضایای وارده صابر و شاکر و کل به تجربه دیده‌اند تا طوفان نیاید و بحر تلاطم نیابد و امواج نیاشوبد چه بسا لؤلؤ لاءلاء که در قعر دریا همچنان در آغوش صدف پنهان ماند و بر ساحل مقصود نیفتد، پس یاران فرداً فرداً باید مترصد باشند و در مواقع ابتلاآت مستولیه در عین حکمت و محبت در تبلیغ امرالله سعی و کوشش بیشتر نمایند، تا از آن راه هم غموم و هموم خویش را تسکین بخشند و هم سبب هدایت نفوس محروم گردند. بلایا را عنایت جمال ابهی دانند و متوجهاً الی الله و متوکلاً علیه به ادامه‌ی وظائف روحانیّه خویش پردازند و از صراط مستقیم نلغزند و سر موئی از تعالیم جانپرور امر الهی تجاوز نکنند. در جمیع احوال حفظ خویش را در اطاعت از نصایح و وصایای الهیه و تشبث به مبادی سامیه و استمداد از تأییدات ملاءاعلی جویند لاغیر</w:t>
      </w:r>
      <w:r w:rsidRPr="00C228EB">
        <w:rPr>
          <w:rFonts w:ascii="Times New Roman" w:eastAsia="Times New Roman" w:hAnsi="Times New Roman" w:cs="Times New Roman"/>
          <w:b/>
          <w:bCs/>
          <w:sz w:val="28"/>
          <w:szCs w:val="28"/>
        </w:rPr>
        <w:t>.</w:t>
      </w:r>
      <w:r w:rsidRPr="00C228EB">
        <w:rPr>
          <w:rFonts w:ascii="Times New Roman" w:eastAsia="Times New Roman" w:hAnsi="Times New Roman" w:cs="Times New Roman"/>
          <w:b/>
          <w:bCs/>
          <w:sz w:val="28"/>
          <w:szCs w:val="28"/>
          <w:rtl/>
        </w:rPr>
        <w:t xml:space="preserve"> باید کل قدر این موهبتی که نصیب گشته بدانیم و اجر جزیلی را که جمال مبارک قیّوم برای ما محتوم </w:t>
      </w:r>
      <w:r w:rsidRPr="00C228EB">
        <w:rPr>
          <w:rFonts w:ascii="Times New Roman" w:eastAsia="Times New Roman" w:hAnsi="Times New Roman" w:cs="Times New Roman"/>
          <w:b/>
          <w:bCs/>
          <w:sz w:val="28"/>
          <w:szCs w:val="28"/>
          <w:rtl/>
        </w:rPr>
        <w:lastRenderedPageBreak/>
        <w:t>فرموده هرگز از خاطر نبریم و از خدمات و جانفشانی و قبول قربانی در طریق محبّت دلبر سبحانی مسرور و مفتخر باشیم. زیرا به فرموده‌ی قلم اعلی "امروز بابی مفتوح است اوسع از سموات و ارض و لحاظ فضل مقصود عالمیان متوجّه کلّ، عمل بسیار جزئی در مرآت علم الهی اکبر از جبل مشاهده می‌شود. یک قطره آب اگر در سبیلش داده شود، در آن مرآت دریا دیده شود</w:t>
      </w:r>
      <w:r w:rsidRPr="00C228EB">
        <w:rPr>
          <w:rFonts w:ascii="Times New Roman" w:eastAsia="Times New Roman" w:hAnsi="Times New Roman" w:cs="Times New Roman"/>
          <w:b/>
          <w:bCs/>
          <w:sz w:val="28"/>
          <w:szCs w:val="28"/>
        </w:rPr>
        <w:t>."</w:t>
      </w:r>
      <w:r w:rsidRPr="00C228EB">
        <w:rPr>
          <w:rFonts w:ascii="Times New Roman" w:eastAsia="Times New Roman" w:hAnsi="Times New Roman" w:cs="Times New Roman"/>
          <w:b/>
          <w:bCs/>
          <w:sz w:val="28"/>
          <w:szCs w:val="28"/>
          <w:rtl/>
        </w:rPr>
        <w:t xml:space="preserve"> بحمدالله مقصد معین است و طریق سفر معلوم و زاد و توشه مهیّا. پس ای کاروان هدایت، حرکتی و ای سالکان سبیل محبّت، همّتی و ای عاکفان کعبه سعادت، جهدی تا مراحل باقیه نیز طی شود و در بحبوحه‌ی اطمینان و سرور به سر منزل مقصود رسیم و در ظلّ عنایت حضرت معبود وارد گردیم و الی الابد بر مسند عزّت نشینیم</w:t>
      </w:r>
      <w:r w:rsidRPr="00C228EB">
        <w:rPr>
          <w:rFonts w:ascii="Times New Roman" w:eastAsia="Times New Roman" w:hAnsi="Times New Roman" w:cs="Times New Roman"/>
          <w:b/>
          <w:bCs/>
          <w:sz w:val="28"/>
          <w:szCs w:val="28"/>
        </w:rPr>
        <w:t>.</w:t>
      </w:r>
    </w:p>
    <w:p w:rsidR="00C228EB" w:rsidRPr="00C228EB" w:rsidRDefault="00C228EB" w:rsidP="00C228EB">
      <w:pPr>
        <w:spacing w:after="120" w:line="240" w:lineRule="auto"/>
        <w:ind w:firstLine="340"/>
        <w:jc w:val="right"/>
        <w:rPr>
          <w:rFonts w:ascii="Times New Roman" w:eastAsia="Times New Roman" w:hAnsi="Times New Roman" w:cs="Times New Roman"/>
          <w:b/>
          <w:bCs/>
          <w:sz w:val="28"/>
          <w:szCs w:val="28"/>
          <w:rtl/>
          <w:lang w:bidi="fa-IR"/>
        </w:rPr>
      </w:pPr>
      <w:r w:rsidRPr="00C228EB">
        <w:rPr>
          <w:rFonts w:ascii="Times New Roman" w:eastAsia="Times New Roman" w:hAnsi="Times New Roman" w:cs="Times New Roman"/>
          <w:b/>
          <w:bCs/>
          <w:sz w:val="28"/>
          <w:szCs w:val="28"/>
          <w:rtl/>
          <w:lang w:bidi="fa-IR"/>
        </w:rPr>
        <w:t>بیت العدل اعظم</w:t>
      </w:r>
    </w:p>
    <w:p w:rsidR="00517FF1" w:rsidRPr="00C228EB" w:rsidRDefault="00517FF1" w:rsidP="00C228EB">
      <w:pPr>
        <w:rPr>
          <w:rFonts w:ascii="Times New Roman" w:hAnsi="Times New Roman" w:cs="Times New Roman"/>
          <w:sz w:val="28"/>
          <w:szCs w:val="28"/>
          <w:rtl/>
          <w:lang w:bidi="fa-IR"/>
        </w:rPr>
      </w:pPr>
    </w:p>
    <w:sectPr w:rsidR="00517FF1" w:rsidRPr="00C228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Naskh MT for Bosch School">
    <w:altName w:val="Times New Roman"/>
    <w:charset w:val="00"/>
    <w:family w:val="roman"/>
    <w:pitch w:val="variable"/>
    <w:sig w:usb0="00000000" w:usb1="80000000" w:usb2="00000008" w:usb3="00000000" w:csb0="000000D3" w:csb1="00000000"/>
  </w:font>
  <w:font w:name="Times Ext Roman">
    <w:altName w:val="Times New Roman"/>
    <w:charset w:val="00"/>
    <w:family w:val="roman"/>
    <w:pitch w:val="variable"/>
    <w:sig w:usb0="00000000" w:usb1="4000387A" w:usb2="00000028"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C984AB5"/>
    <w:multiLevelType w:val="hybridMultilevel"/>
    <w:tmpl w:val="9390A7AC"/>
    <w:lvl w:ilvl="0" w:tplc="04090011">
      <w:start w:val="1"/>
      <w:numFmt w:val="decimal"/>
      <w:lvlText w:val="%1)"/>
      <w:lvlJc w:val="left"/>
      <w:pPr>
        <w:ind w:left="1060" w:hanging="360"/>
      </w:p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28EB"/>
    <w:rsid w:val="00206BFD"/>
    <w:rsid w:val="00517FF1"/>
    <w:rsid w:val="00C228E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29712"/>
  <w15:chartTrackingRefBased/>
  <w15:docId w15:val="{33A39D9C-C215-42E0-8916-1CCADC610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28EB"/>
    <w:pPr>
      <w:bidi/>
      <w:spacing w:after="200" w:line="276" w:lineRule="auto"/>
    </w:pPr>
    <w:rPr>
      <w:rFonts w:ascii="Calibri" w:eastAsia="Calibri" w:hAnsi="Calibri" w:cs="Arial"/>
    </w:rPr>
  </w:style>
  <w:style w:type="paragraph" w:styleId="Heading1">
    <w:name w:val="heading 1"/>
    <w:basedOn w:val="Normal"/>
    <w:link w:val="Heading1Char"/>
    <w:uiPriority w:val="9"/>
    <w:qFormat/>
    <w:rsid w:val="00C228EB"/>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C228E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28EB"/>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228EB"/>
    <w:rPr>
      <w:rFonts w:asciiTheme="majorHAnsi" w:eastAsiaTheme="majorEastAsia" w:hAnsiTheme="majorHAnsi" w:cstheme="majorBidi"/>
      <w:color w:val="2E74B5" w:themeColor="accent1" w:themeShade="BF"/>
      <w:sz w:val="26"/>
      <w:szCs w:val="26"/>
    </w:rPr>
  </w:style>
  <w:style w:type="character" w:styleId="Emphasis">
    <w:name w:val="Emphasis"/>
    <w:uiPriority w:val="20"/>
    <w:qFormat/>
    <w:rsid w:val="00C228EB"/>
    <w:rPr>
      <w:i/>
      <w:iCs/>
    </w:rPr>
  </w:style>
  <w:style w:type="numbering" w:customStyle="1" w:styleId="NoList1">
    <w:name w:val="No List1"/>
    <w:next w:val="NoList"/>
    <w:uiPriority w:val="99"/>
    <w:semiHidden/>
    <w:unhideWhenUsed/>
    <w:rsid w:val="00C228EB"/>
  </w:style>
  <w:style w:type="character" w:styleId="Hyperlink">
    <w:name w:val="Hyperlink"/>
    <w:basedOn w:val="DefaultParagraphFont"/>
    <w:uiPriority w:val="99"/>
    <w:unhideWhenUsed/>
    <w:rsid w:val="00C228EB"/>
    <w:rPr>
      <w:color w:val="0000FF"/>
      <w:u w:val="single"/>
    </w:rPr>
  </w:style>
  <w:style w:type="character" w:styleId="FollowedHyperlink">
    <w:name w:val="FollowedHyperlink"/>
    <w:basedOn w:val="DefaultParagraphFont"/>
    <w:uiPriority w:val="99"/>
    <w:semiHidden/>
    <w:unhideWhenUsed/>
    <w:rsid w:val="00C228EB"/>
    <w:rPr>
      <w:color w:val="800080"/>
      <w:u w:val="single"/>
    </w:rPr>
  </w:style>
  <w:style w:type="paragraph" w:styleId="TOCHeading">
    <w:name w:val="TOC Heading"/>
    <w:basedOn w:val="Heading1"/>
    <w:next w:val="Normal"/>
    <w:uiPriority w:val="39"/>
    <w:unhideWhenUsed/>
    <w:qFormat/>
    <w:rsid w:val="00C228EB"/>
    <w:pPr>
      <w:keepNext/>
      <w:keepLines/>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sz w:val="32"/>
      <w:szCs w:val="32"/>
    </w:rPr>
  </w:style>
  <w:style w:type="paragraph" w:styleId="TOC1">
    <w:name w:val="toc 1"/>
    <w:basedOn w:val="Normal"/>
    <w:next w:val="Normal"/>
    <w:autoRedefine/>
    <w:uiPriority w:val="39"/>
    <w:unhideWhenUsed/>
    <w:rsid w:val="00C228EB"/>
    <w:pPr>
      <w:tabs>
        <w:tab w:val="right" w:leader="dot" w:pos="9016"/>
      </w:tabs>
      <w:spacing w:after="0" w:line="240" w:lineRule="auto"/>
      <w:contextualSpacing/>
    </w:pPr>
  </w:style>
  <w:style w:type="paragraph" w:styleId="TOC2">
    <w:name w:val="toc 2"/>
    <w:basedOn w:val="Normal"/>
    <w:next w:val="Normal"/>
    <w:autoRedefine/>
    <w:uiPriority w:val="39"/>
    <w:unhideWhenUsed/>
    <w:rsid w:val="00C228EB"/>
    <w:pPr>
      <w:bidi w:val="0"/>
      <w:spacing w:after="100" w:line="259" w:lineRule="auto"/>
      <w:ind w:left="220"/>
    </w:pPr>
    <w:rPr>
      <w:rFonts w:asciiTheme="minorHAnsi" w:eastAsiaTheme="minorEastAsia" w:hAnsiTheme="minorHAnsi" w:cstheme="minorBidi"/>
    </w:rPr>
  </w:style>
  <w:style w:type="paragraph" w:styleId="TOC3">
    <w:name w:val="toc 3"/>
    <w:basedOn w:val="Normal"/>
    <w:next w:val="Normal"/>
    <w:autoRedefine/>
    <w:uiPriority w:val="39"/>
    <w:unhideWhenUsed/>
    <w:rsid w:val="00C228EB"/>
    <w:pPr>
      <w:bidi w:val="0"/>
      <w:spacing w:after="100" w:line="259" w:lineRule="auto"/>
      <w:ind w:left="440"/>
    </w:pPr>
    <w:rPr>
      <w:rFonts w:asciiTheme="minorHAnsi" w:eastAsiaTheme="minorEastAsia" w:hAnsiTheme="minorHAnsi" w:cstheme="minorBidi"/>
    </w:rPr>
  </w:style>
  <w:style w:type="paragraph" w:styleId="TOC4">
    <w:name w:val="toc 4"/>
    <w:basedOn w:val="Normal"/>
    <w:next w:val="Normal"/>
    <w:autoRedefine/>
    <w:uiPriority w:val="39"/>
    <w:unhideWhenUsed/>
    <w:rsid w:val="00C228EB"/>
    <w:pPr>
      <w:bidi w:val="0"/>
      <w:spacing w:after="100" w:line="259" w:lineRule="auto"/>
      <w:ind w:left="660"/>
    </w:pPr>
    <w:rPr>
      <w:rFonts w:asciiTheme="minorHAnsi" w:eastAsiaTheme="minorEastAsia" w:hAnsiTheme="minorHAnsi" w:cstheme="minorBidi"/>
    </w:rPr>
  </w:style>
  <w:style w:type="paragraph" w:styleId="TOC5">
    <w:name w:val="toc 5"/>
    <w:basedOn w:val="Normal"/>
    <w:next w:val="Normal"/>
    <w:autoRedefine/>
    <w:uiPriority w:val="39"/>
    <w:unhideWhenUsed/>
    <w:rsid w:val="00C228EB"/>
    <w:pPr>
      <w:bidi w:val="0"/>
      <w:spacing w:after="100" w:line="259" w:lineRule="auto"/>
      <w:ind w:left="880"/>
    </w:pPr>
    <w:rPr>
      <w:rFonts w:asciiTheme="minorHAnsi" w:eastAsiaTheme="minorEastAsia" w:hAnsiTheme="minorHAnsi" w:cstheme="minorBidi"/>
    </w:rPr>
  </w:style>
  <w:style w:type="paragraph" w:styleId="TOC6">
    <w:name w:val="toc 6"/>
    <w:basedOn w:val="Normal"/>
    <w:next w:val="Normal"/>
    <w:autoRedefine/>
    <w:uiPriority w:val="39"/>
    <w:unhideWhenUsed/>
    <w:rsid w:val="00C228EB"/>
    <w:pPr>
      <w:bidi w:val="0"/>
      <w:spacing w:after="100" w:line="259" w:lineRule="auto"/>
      <w:ind w:left="1100"/>
    </w:pPr>
    <w:rPr>
      <w:rFonts w:asciiTheme="minorHAnsi" w:eastAsiaTheme="minorEastAsia" w:hAnsiTheme="minorHAnsi" w:cstheme="minorBidi"/>
    </w:rPr>
  </w:style>
  <w:style w:type="paragraph" w:styleId="TOC7">
    <w:name w:val="toc 7"/>
    <w:basedOn w:val="Normal"/>
    <w:next w:val="Normal"/>
    <w:autoRedefine/>
    <w:uiPriority w:val="39"/>
    <w:unhideWhenUsed/>
    <w:rsid w:val="00C228EB"/>
    <w:pPr>
      <w:bidi w:val="0"/>
      <w:spacing w:after="100" w:line="259" w:lineRule="auto"/>
      <w:ind w:left="1320"/>
    </w:pPr>
    <w:rPr>
      <w:rFonts w:asciiTheme="minorHAnsi" w:eastAsiaTheme="minorEastAsia" w:hAnsiTheme="minorHAnsi" w:cstheme="minorBidi"/>
    </w:rPr>
  </w:style>
  <w:style w:type="paragraph" w:styleId="TOC8">
    <w:name w:val="toc 8"/>
    <w:basedOn w:val="Normal"/>
    <w:next w:val="Normal"/>
    <w:autoRedefine/>
    <w:uiPriority w:val="39"/>
    <w:unhideWhenUsed/>
    <w:rsid w:val="00C228EB"/>
    <w:pPr>
      <w:bidi w:val="0"/>
      <w:spacing w:after="100" w:line="259" w:lineRule="auto"/>
      <w:ind w:left="1540"/>
    </w:pPr>
    <w:rPr>
      <w:rFonts w:asciiTheme="minorHAnsi" w:eastAsiaTheme="minorEastAsia" w:hAnsiTheme="minorHAnsi" w:cstheme="minorBidi"/>
    </w:rPr>
  </w:style>
  <w:style w:type="paragraph" w:styleId="TOC9">
    <w:name w:val="toc 9"/>
    <w:basedOn w:val="Normal"/>
    <w:next w:val="Normal"/>
    <w:autoRedefine/>
    <w:uiPriority w:val="39"/>
    <w:unhideWhenUsed/>
    <w:rsid w:val="00C228EB"/>
    <w:pPr>
      <w:bidi w:val="0"/>
      <w:spacing w:after="100" w:line="259" w:lineRule="auto"/>
      <w:ind w:left="1760"/>
    </w:pPr>
    <w:rPr>
      <w:rFonts w:asciiTheme="minorHAnsi" w:eastAsiaTheme="minorEastAsia" w:hAnsiTheme="minorHAnsi" w:cstheme="minorBidi"/>
    </w:rPr>
  </w:style>
  <w:style w:type="paragraph" w:styleId="BalloonText">
    <w:name w:val="Balloon Text"/>
    <w:basedOn w:val="Normal"/>
    <w:link w:val="BalloonTextChar"/>
    <w:uiPriority w:val="99"/>
    <w:semiHidden/>
    <w:unhideWhenUsed/>
    <w:rsid w:val="00C228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28EB"/>
    <w:rPr>
      <w:rFonts w:ascii="Segoe UI" w:eastAsia="Calibri" w:hAnsi="Segoe UI" w:cs="Segoe UI"/>
      <w:sz w:val="18"/>
      <w:szCs w:val="18"/>
    </w:rPr>
  </w:style>
  <w:style w:type="character" w:customStyle="1" w:styleId="apple-converted-space">
    <w:name w:val="apple-converted-space"/>
    <w:basedOn w:val="DefaultParagraphFont"/>
    <w:rsid w:val="00C228EB"/>
  </w:style>
  <w:style w:type="paragraph" w:customStyle="1" w:styleId="Style1">
    <w:name w:val="Style1"/>
    <w:basedOn w:val="Heading1"/>
    <w:link w:val="Style1Char"/>
    <w:qFormat/>
    <w:rsid w:val="00C228EB"/>
    <w:rPr>
      <w:rFonts w:ascii="Naskh MT for Bosch School" w:hAnsi="Naskh MT for Bosch School"/>
    </w:rPr>
  </w:style>
  <w:style w:type="paragraph" w:styleId="NormalWeb">
    <w:name w:val="Normal (Web)"/>
    <w:basedOn w:val="Normal"/>
    <w:uiPriority w:val="99"/>
    <w:semiHidden/>
    <w:unhideWhenUsed/>
    <w:rsid w:val="00C228EB"/>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yle1Char">
    <w:name w:val="Style1 Char"/>
    <w:basedOn w:val="Heading1Char"/>
    <w:link w:val="Style1"/>
    <w:rsid w:val="00C228EB"/>
    <w:rPr>
      <w:rFonts w:ascii="Naskh MT for Bosch School" w:eastAsia="Times New Roman" w:hAnsi="Naskh MT for Bosch School" w:cs="Times New Roman"/>
      <w:b/>
      <w:bCs/>
      <w:kern w:val="36"/>
      <w:sz w:val="48"/>
      <w:szCs w:val="48"/>
    </w:rPr>
  </w:style>
  <w:style w:type="paragraph" w:styleId="FootnoteText">
    <w:name w:val="footnote text"/>
    <w:basedOn w:val="Normal"/>
    <w:link w:val="FootnoteTextChar"/>
    <w:uiPriority w:val="99"/>
    <w:semiHidden/>
    <w:unhideWhenUsed/>
    <w:rsid w:val="00C228EB"/>
    <w:pPr>
      <w:bidi w:val="0"/>
      <w:spacing w:after="0" w:line="240" w:lineRule="auto"/>
    </w:pPr>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C228EB"/>
    <w:rPr>
      <w:sz w:val="20"/>
      <w:szCs w:val="20"/>
    </w:rPr>
  </w:style>
  <w:style w:type="character" w:styleId="FootnoteReference">
    <w:name w:val="footnote reference"/>
    <w:basedOn w:val="DefaultParagraphFont"/>
    <w:uiPriority w:val="99"/>
    <w:semiHidden/>
    <w:unhideWhenUsed/>
    <w:rsid w:val="00C228EB"/>
    <w:rPr>
      <w:vertAlign w:val="superscript"/>
    </w:rPr>
  </w:style>
  <w:style w:type="paragraph" w:customStyle="1" w:styleId="BWCBodyText">
    <w:name w:val="BWC Body Text"/>
    <w:basedOn w:val="Normal"/>
    <w:rsid w:val="00C228EB"/>
    <w:pPr>
      <w:bidi w:val="0"/>
      <w:spacing w:after="0" w:line="252" w:lineRule="auto"/>
      <w:ind w:firstLine="576"/>
    </w:pPr>
    <w:rPr>
      <w:rFonts w:ascii="Times Ext Roman" w:eastAsia="Times New Roman" w:hAnsi="Times Ext Roman" w:cs="Times New Roman"/>
      <w:w w:val="102"/>
      <w:kern w:val="20"/>
      <w:sz w:val="23"/>
      <w:szCs w:val="20"/>
      <w:lang w:val="en-GB"/>
    </w:rPr>
  </w:style>
  <w:style w:type="paragraph" w:customStyle="1" w:styleId="PersianBodyText">
    <w:name w:val="Persian Body Text"/>
    <w:basedOn w:val="Normal"/>
    <w:rsid w:val="00C228EB"/>
    <w:pPr>
      <w:spacing w:after="240" w:line="240" w:lineRule="auto"/>
      <w:ind w:firstLine="720"/>
      <w:jc w:val="both"/>
    </w:pPr>
    <w:rPr>
      <w:rFonts w:ascii="Naskh MT for Bosch School" w:eastAsia="Times New Roman" w:hAnsi="Naskh MT for Bosch School" w:cs="Naskh MT for Bosch School"/>
      <w:kern w:val="20"/>
      <w:sz w:val="23"/>
      <w:szCs w:val="23"/>
      <w:lang w:bidi="fa-IR"/>
    </w:rPr>
  </w:style>
  <w:style w:type="paragraph" w:customStyle="1" w:styleId="bwcbodytext0">
    <w:name w:val="bwcbodytext"/>
    <w:basedOn w:val="Normal"/>
    <w:rsid w:val="00C228EB"/>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228EB"/>
    <w:rPr>
      <w:b/>
      <w:bCs/>
    </w:rPr>
  </w:style>
  <w:style w:type="paragraph" w:customStyle="1" w:styleId="bwcnormal">
    <w:name w:val="bwcnormal"/>
    <w:basedOn w:val="Normal"/>
    <w:rsid w:val="00C228EB"/>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EndnoteReference">
    <w:name w:val="endnote reference"/>
    <w:basedOn w:val="DefaultParagraphFont"/>
    <w:uiPriority w:val="99"/>
    <w:semiHidden/>
    <w:unhideWhenUsed/>
    <w:rsid w:val="00C228EB"/>
  </w:style>
  <w:style w:type="paragraph" w:styleId="BodyText">
    <w:name w:val="Body Text"/>
    <w:basedOn w:val="Normal"/>
    <w:link w:val="BodyTextChar"/>
    <w:uiPriority w:val="99"/>
    <w:semiHidden/>
    <w:unhideWhenUsed/>
    <w:rsid w:val="00C228EB"/>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C228EB"/>
    <w:rPr>
      <w:rFonts w:ascii="Times New Roman" w:eastAsia="Times New Roman" w:hAnsi="Times New Roman" w:cs="Times New Roman"/>
      <w:sz w:val="24"/>
      <w:szCs w:val="24"/>
    </w:rPr>
  </w:style>
  <w:style w:type="paragraph" w:customStyle="1" w:styleId="style10">
    <w:name w:val="style1"/>
    <w:basedOn w:val="Normal"/>
    <w:rsid w:val="00C228EB"/>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PlainText">
    <w:name w:val="Plain Text"/>
    <w:basedOn w:val="Normal"/>
    <w:link w:val="PlainTextChar"/>
    <w:uiPriority w:val="99"/>
    <w:semiHidden/>
    <w:unhideWhenUsed/>
    <w:rsid w:val="00C228EB"/>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lainTextChar">
    <w:name w:val="Plain Text Char"/>
    <w:basedOn w:val="DefaultParagraphFont"/>
    <w:link w:val="PlainText"/>
    <w:uiPriority w:val="99"/>
    <w:semiHidden/>
    <w:rsid w:val="00C228EB"/>
    <w:rPr>
      <w:rFonts w:ascii="Times New Roman" w:eastAsia="Times New Roman" w:hAnsi="Times New Roman" w:cs="Times New Roman"/>
      <w:sz w:val="24"/>
      <w:szCs w:val="24"/>
    </w:rPr>
  </w:style>
  <w:style w:type="character" w:customStyle="1" w:styleId="bwcnormalchar">
    <w:name w:val="bwcnormalchar"/>
    <w:basedOn w:val="DefaultParagraphFont"/>
    <w:rsid w:val="00C228EB"/>
  </w:style>
  <w:style w:type="paragraph" w:customStyle="1" w:styleId="bwczlogstamp">
    <w:name w:val="bwczlogstamp"/>
    <w:basedOn w:val="Normal"/>
    <w:rsid w:val="00C228EB"/>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EndnoteText">
    <w:name w:val="endnote text"/>
    <w:basedOn w:val="Normal"/>
    <w:link w:val="EndnoteTextChar"/>
    <w:uiPriority w:val="99"/>
    <w:semiHidden/>
    <w:unhideWhenUsed/>
    <w:rsid w:val="00C228EB"/>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ndnoteTextChar">
    <w:name w:val="Endnote Text Char"/>
    <w:basedOn w:val="DefaultParagraphFont"/>
    <w:link w:val="EndnoteText"/>
    <w:uiPriority w:val="99"/>
    <w:semiHidden/>
    <w:rsid w:val="00C228EB"/>
    <w:rPr>
      <w:rFonts w:ascii="Times New Roman" w:eastAsia="Times New Roman" w:hAnsi="Times New Roman" w:cs="Times New Roman"/>
      <w:sz w:val="24"/>
      <w:szCs w:val="24"/>
    </w:rPr>
  </w:style>
  <w:style w:type="paragraph" w:styleId="Subtitle">
    <w:name w:val="Subtitle"/>
    <w:basedOn w:val="Normal"/>
    <w:next w:val="Normal"/>
    <w:link w:val="SubtitleChar"/>
    <w:uiPriority w:val="11"/>
    <w:qFormat/>
    <w:rsid w:val="00C228EB"/>
    <w:pPr>
      <w:numPr>
        <w:ilvl w:val="1"/>
      </w:numPr>
      <w:spacing w:after="160"/>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uiPriority w:val="11"/>
    <w:rsid w:val="00C228EB"/>
    <w:rPr>
      <w:rFonts w:eastAsiaTheme="minorEastAsia"/>
      <w:color w:val="5A5A5A" w:themeColor="text1" w:themeTint="A5"/>
      <w:spacing w:val="15"/>
    </w:rPr>
  </w:style>
  <w:style w:type="paragraph" w:styleId="NoSpacing">
    <w:name w:val="No Spacing"/>
    <w:link w:val="NoSpacingChar"/>
    <w:uiPriority w:val="1"/>
    <w:qFormat/>
    <w:rsid w:val="00C228EB"/>
    <w:pPr>
      <w:spacing w:after="0" w:line="240" w:lineRule="auto"/>
    </w:pPr>
    <w:rPr>
      <w:rFonts w:eastAsiaTheme="minorEastAsia"/>
    </w:rPr>
  </w:style>
  <w:style w:type="character" w:customStyle="1" w:styleId="NoSpacingChar">
    <w:name w:val="No Spacing Char"/>
    <w:basedOn w:val="DefaultParagraphFont"/>
    <w:link w:val="NoSpacing"/>
    <w:uiPriority w:val="1"/>
    <w:rsid w:val="00C228EB"/>
    <w:rPr>
      <w:rFonts w:eastAsiaTheme="minorEastAsia"/>
    </w:rPr>
  </w:style>
  <w:style w:type="paragraph" w:styleId="ListParagraph">
    <w:name w:val="List Paragraph"/>
    <w:basedOn w:val="Normal"/>
    <w:uiPriority w:val="34"/>
    <w:qFormat/>
    <w:rsid w:val="00C228EB"/>
    <w:pPr>
      <w:spacing w:line="240" w:lineRule="auto"/>
      <w:ind w:left="720"/>
      <w:contextualSpacing/>
    </w:pPr>
    <w:rPr>
      <w:rFonts w:asciiTheme="minorHAnsi" w:eastAsiaTheme="minorHAnsi" w:hAnsiTheme="minorHAnsi" w:cstheme="minorBidi"/>
      <w:lang w:bidi="fa-IR"/>
    </w:rPr>
  </w:style>
  <w:style w:type="paragraph" w:styleId="Header">
    <w:name w:val="header"/>
    <w:basedOn w:val="Normal"/>
    <w:link w:val="HeaderChar"/>
    <w:uiPriority w:val="99"/>
    <w:unhideWhenUsed/>
    <w:rsid w:val="00C228EB"/>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28EB"/>
    <w:rPr>
      <w:rFonts w:ascii="Calibri" w:eastAsia="Calibri" w:hAnsi="Calibri" w:cs="Arial"/>
    </w:rPr>
  </w:style>
  <w:style w:type="paragraph" w:styleId="Footer">
    <w:name w:val="footer"/>
    <w:basedOn w:val="Normal"/>
    <w:link w:val="FooterChar"/>
    <w:uiPriority w:val="99"/>
    <w:unhideWhenUsed/>
    <w:rsid w:val="00C228E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28EB"/>
    <w:rPr>
      <w:rFonts w:ascii="Calibri" w:eastAsia="Calibri" w:hAnsi="Calibri" w:cs="Arial"/>
    </w:rPr>
  </w:style>
  <w:style w:type="table" w:styleId="TableGrid">
    <w:name w:val="Table Grid"/>
    <w:basedOn w:val="TableNormal"/>
    <w:uiPriority w:val="59"/>
    <w:rsid w:val="00C228EB"/>
    <w:pPr>
      <w:spacing w:after="0" w:line="240" w:lineRule="auto"/>
    </w:pPr>
    <w:rPr>
      <w:rFonts w:eastAsia="Calibri"/>
      <w:lang w:bidi="fa-I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C228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1519</Words>
  <Characters>8662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payam 1386</dc:creator>
  <cp:keywords/>
  <dc:description/>
  <cp:lastModifiedBy>payam 1386</cp:lastModifiedBy>
  <cp:revision>2</cp:revision>
  <dcterms:created xsi:type="dcterms:W3CDTF">2019-04-13T16:22:00Z</dcterms:created>
  <dcterms:modified xsi:type="dcterms:W3CDTF">2019-04-13T16:25:00Z</dcterms:modified>
</cp:coreProperties>
</file>